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227ED9A4"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P2 Certifications</w:t>
      </w:r>
      <w:r w:rsidR="0093558B" w:rsidRPr="006A2362">
        <w:rPr>
          <w:rFonts w:ascii="Copperplate Gothic Bold" w:hAnsi="Copperplate Gothic Bold"/>
          <w:b/>
          <w:color w:val="333399"/>
          <w:sz w:val="32"/>
        </w:rPr>
        <w:t xml:space="preserve">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4</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Pr>
          <w:rFonts w:ascii="Copperplate Gothic Bold" w:hAnsi="Copperplate Gothic Bold"/>
          <w:b/>
        </w:rPr>
        <w:t>3</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7DC11AAD"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r w:rsidR="006C0FCD">
        <w:rPr>
          <w:sz w:val="22"/>
          <w:szCs w:val="22"/>
        </w:rPr>
        <w:t xml:space="preserve"> certify that</w:t>
      </w:r>
      <w:r w:rsidRPr="0093558B">
        <w:rPr>
          <w:sz w:val="22"/>
          <w:szCs w:val="22"/>
        </w:rPr>
        <w:t>:</w:t>
      </w:r>
    </w:p>
    <w:p w14:paraId="1A5441BD" w14:textId="77777777" w:rsidR="0093558B" w:rsidRPr="0093558B" w:rsidRDefault="0093558B" w:rsidP="0093558B">
      <w:pPr>
        <w:jc w:val="both"/>
        <w:rPr>
          <w:sz w:val="22"/>
          <w:szCs w:val="22"/>
        </w:rPr>
      </w:pPr>
    </w:p>
    <w:p w14:paraId="769C6D5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all information in the Part 2 Proposal is true and accurate to the best of the Seller’s knowledge and belief; </w:t>
      </w:r>
    </w:p>
    <w:p w14:paraId="6A1CC96C" w14:textId="68A0A405"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has no knowledge of any Proposal submitted by another Bidder in response to this RFP;</w:t>
      </w:r>
    </w:p>
    <w:p w14:paraId="6D68346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is bidding independently; </w:t>
      </w:r>
    </w:p>
    <w:p w14:paraId="51B07E5C" w14:textId="7E414706"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w:t>
      </w:r>
      <w:r w:rsidR="00C10460" w:rsidRPr="00C10460">
        <w:rPr>
          <w:rFonts w:ascii="Times New Roman" w:eastAsia="Microsoft YaHei" w:hAnsi="Times New Roman" w:cs="Times New Roman"/>
          <w:noProof w:val="0"/>
          <w:sz w:val="22"/>
          <w:szCs w:val="22"/>
        </w:rPr>
        <w:t>contractors, subcontractors, and other parties for purposes of meeting labor related requirements</w:t>
      </w:r>
      <w:r w:rsidR="00C10460">
        <w:rPr>
          <w:rFonts w:ascii="Times New Roman" w:eastAsia="Microsoft YaHei" w:hAnsi="Times New Roman" w:cs="Times New Roman"/>
          <w:noProof w:val="0"/>
          <w:sz w:val="22"/>
          <w:szCs w:val="22"/>
        </w:rPr>
        <w:t>,</w:t>
      </w:r>
      <w:r w:rsidR="00C10460" w:rsidRPr="00C10460">
        <w:rPr>
          <w:rFonts w:ascii="Times New Roman" w:eastAsia="Microsoft YaHei" w:hAnsi="Times New Roman" w:cs="Times New Roman"/>
          <w:noProof w:val="0"/>
          <w:sz w:val="22"/>
          <w:szCs w:val="22"/>
        </w:rPr>
        <w:t xml:space="preserve"> </w:t>
      </w:r>
      <w:r w:rsidRPr="006C0FCD">
        <w:rPr>
          <w:rFonts w:ascii="Times New Roman" w:eastAsia="Microsoft YaHei" w:hAnsi="Times New Roman" w:cs="Times New Roman"/>
          <w:noProof w:val="0"/>
          <w:sz w:val="22"/>
          <w:szCs w:val="22"/>
        </w:rPr>
        <w:t xml:space="preserve">or in its communications with advisors, if any; </w:t>
      </w:r>
    </w:p>
    <w:p w14:paraId="7AEC68F5" w14:textId="6A3C60D0"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with the exception of communications: (</w:t>
      </w:r>
      <w:proofErr w:type="spellStart"/>
      <w:r w:rsidRPr="006C0FCD">
        <w:rPr>
          <w:rFonts w:ascii="Times New Roman" w:eastAsia="Microsoft YaHei" w:hAnsi="Times New Roman" w:cs="Times New Roman"/>
          <w:noProof w:val="0"/>
          <w:sz w:val="22"/>
          <w:szCs w:val="22"/>
        </w:rPr>
        <w:t>i</w:t>
      </w:r>
      <w:proofErr w:type="spellEnd"/>
      <w:r w:rsidRPr="006C0FCD">
        <w:rPr>
          <w:rFonts w:ascii="Times New Roman" w:eastAsia="Microsoft YaHei" w:hAnsi="Times New Roman" w:cs="Times New Roman"/>
          <w:noProof w:val="0"/>
          <w:sz w:val="22"/>
          <w:szCs w:val="22"/>
        </w:rPr>
        <w:t xml:space="preserve">) with Owners, (ii) with other Sellers whose Projects are presented by the Bidder, (iii) with a financial institution for the purpose of arranging payment of the bid assurance collateral, </w:t>
      </w:r>
      <w:r w:rsidR="00C10460" w:rsidRPr="00C10460">
        <w:rPr>
          <w:rFonts w:ascii="Times New Roman" w:eastAsia="Microsoft YaHei" w:hAnsi="Times New Roman" w:cs="Times New Roman"/>
          <w:noProof w:val="0"/>
          <w:sz w:val="22"/>
          <w:szCs w:val="22"/>
        </w:rPr>
        <w:t xml:space="preserve">(iv) with contractors, subcontractors, and other parties for purposes of meeting labor related requirements, </w:t>
      </w:r>
      <w:r w:rsidRPr="006C0FCD">
        <w:rPr>
          <w:rFonts w:ascii="Times New Roman" w:eastAsia="Microsoft YaHei" w:hAnsi="Times New Roman" w:cs="Times New Roman"/>
          <w:noProof w:val="0"/>
          <w:sz w:val="22"/>
          <w:szCs w:val="22"/>
        </w:rPr>
        <w:t>(v) with advisors (if any), or (v</w:t>
      </w:r>
      <w:r w:rsidR="00C10460">
        <w:rPr>
          <w:rFonts w:ascii="Times New Roman" w:eastAsia="Microsoft YaHei" w:hAnsi="Times New Roman" w:cs="Times New Roman"/>
          <w:noProof w:val="0"/>
          <w:sz w:val="22"/>
          <w:szCs w:val="22"/>
        </w:rPr>
        <w:t>i</w:t>
      </w:r>
      <w:r w:rsidRPr="006C0FCD">
        <w:rPr>
          <w:rFonts w:ascii="Times New Roman" w:eastAsia="Microsoft YaHei" w:hAnsi="Times New Roman" w:cs="Times New Roman"/>
          <w:noProof w:val="0"/>
          <w:sz w:val="22"/>
          <w:szCs w:val="22"/>
        </w:rPr>
        <w:t xml:space="preserve">) for the purpose of complying with disclosure requirements imposed on the Bidder or Seller,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w:t>
      </w:r>
      <w:proofErr w:type="gramStart"/>
      <w:r w:rsidRPr="006C0FCD">
        <w:rPr>
          <w:rFonts w:ascii="Times New Roman" w:eastAsia="Microsoft YaHei" w:hAnsi="Times New Roman" w:cs="Times New Roman"/>
          <w:noProof w:val="0"/>
          <w:sz w:val="22"/>
          <w:szCs w:val="22"/>
        </w:rPr>
        <w:t>to:</w:t>
      </w:r>
      <w:proofErr w:type="gramEnd"/>
      <w:r w:rsidRPr="006C0FCD">
        <w:rPr>
          <w:rFonts w:ascii="Times New Roman" w:eastAsia="Microsoft YaHei" w:hAnsi="Times New Roman" w:cs="Times New Roman"/>
          <w:noProof w:val="0"/>
          <w:sz w:val="22"/>
          <w:szCs w:val="22"/>
        </w:rPr>
        <w:t xml:space="preserve"> the fact that the Bidder is submitting a Proposal for this procurement event; the Bids for the Project; the Seller’s estimation of the value of RECs; and the Seller’s estimation of the risks associated with providing RECs under the terms of the Indexed REC Contract.  This certification must hold until the Commission has rendered its decision on the results of the procurement event;</w:t>
      </w:r>
    </w:p>
    <w:p w14:paraId="5A838187" w14:textId="52DAF41A"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lastRenderedPageBreak/>
        <w:t xml:space="preserve">the Seller acknowledges </w:t>
      </w:r>
      <w:r w:rsidR="00E656B9" w:rsidRPr="00E656B9">
        <w:rPr>
          <w:rFonts w:ascii="Times New Roman" w:eastAsia="Microsoft YaHei" w:hAnsi="Times New Roman" w:cs="Times New Roman"/>
          <w:noProof w:val="0"/>
          <w:sz w:val="22"/>
          <w:szCs w:val="22"/>
        </w:rPr>
        <w:t xml:space="preserve">that </w:t>
      </w:r>
      <w:r w:rsidR="00DF4BDF">
        <w:rPr>
          <w:rFonts w:ascii="Times New Roman" w:eastAsia="Microsoft YaHei" w:hAnsi="Times New Roman" w:cs="Times New Roman"/>
          <w:noProof w:val="0"/>
          <w:sz w:val="22"/>
          <w:szCs w:val="22"/>
        </w:rPr>
        <w:t>a Bid</w:t>
      </w:r>
      <w:r w:rsidR="00DF4BDF" w:rsidRPr="00E656B9">
        <w:rPr>
          <w:rFonts w:ascii="Times New Roman" w:eastAsia="Microsoft YaHei" w:hAnsi="Times New Roman" w:cs="Times New Roman"/>
          <w:noProof w:val="0"/>
          <w:sz w:val="22"/>
          <w:szCs w:val="22"/>
        </w:rPr>
        <w:t xml:space="preserve"> </w:t>
      </w:r>
      <w:r w:rsidR="00E656B9" w:rsidRPr="00E656B9">
        <w:rPr>
          <w:rFonts w:ascii="Times New Roman" w:eastAsia="Microsoft YaHei" w:hAnsi="Times New Roman" w:cs="Times New Roman"/>
          <w:noProof w:val="0"/>
          <w:sz w:val="22"/>
          <w:szCs w:val="22"/>
        </w:rPr>
        <w:t xml:space="preserve">submitted with respect to the Project must remain binding until fourteen (14) business days after the </w:t>
      </w:r>
      <w:r w:rsidR="000273CE">
        <w:rPr>
          <w:rFonts w:ascii="Times New Roman" w:eastAsia="Microsoft YaHei" w:hAnsi="Times New Roman" w:cs="Times New Roman"/>
          <w:noProof w:val="0"/>
          <w:sz w:val="22"/>
          <w:szCs w:val="22"/>
        </w:rPr>
        <w:t>anticipated date of the Commission decision on the procurement event</w:t>
      </w:r>
      <w:r w:rsidR="00E656B9" w:rsidRPr="00E656B9">
        <w:rPr>
          <w:rFonts w:ascii="Times New Roman" w:eastAsia="Microsoft YaHei" w:hAnsi="Times New Roman" w:cs="Times New Roman"/>
          <w:noProof w:val="0"/>
          <w:sz w:val="22"/>
          <w:szCs w:val="22"/>
        </w:rPr>
        <w:t xml:space="preserve">.  The Bid constitutes a binding and irrevocable offer to supply the annual quantity of RECs from the Project selected in the evaluation </w:t>
      </w:r>
      <w:r w:rsidR="00F0504E">
        <w:rPr>
          <w:rFonts w:ascii="Times New Roman" w:eastAsia="Microsoft YaHei" w:hAnsi="Times New Roman" w:cs="Times New Roman"/>
          <w:noProof w:val="0"/>
          <w:sz w:val="22"/>
          <w:szCs w:val="22"/>
        </w:rPr>
        <w:t xml:space="preserve">at </w:t>
      </w:r>
      <w:r w:rsidR="00DF4BDF">
        <w:rPr>
          <w:rFonts w:ascii="Times New Roman" w:eastAsia="Microsoft YaHei" w:hAnsi="Times New Roman" w:cs="Times New Roman"/>
          <w:noProof w:val="0"/>
          <w:sz w:val="22"/>
          <w:szCs w:val="22"/>
        </w:rPr>
        <w:t>the strike price ($/MWh) in the Bid</w:t>
      </w:r>
      <w:r w:rsidR="00E656B9" w:rsidRPr="00E656B9">
        <w:rPr>
          <w:rFonts w:ascii="Times New Roman" w:eastAsia="Microsoft YaHei" w:hAnsi="Times New Roman" w:cs="Times New Roman"/>
          <w:noProof w:val="0"/>
          <w:sz w:val="22"/>
          <w:szCs w:val="22"/>
        </w:rPr>
        <w:t xml:space="preserve"> under the terms of the Indexed REC Contract. The annual quantity selected in the evaluation is an </w:t>
      </w:r>
      <w:r w:rsidR="009B27D7">
        <w:rPr>
          <w:rFonts w:ascii="Times New Roman" w:eastAsia="Microsoft YaHei" w:hAnsi="Times New Roman" w:cs="Times New Roman"/>
          <w:noProof w:val="0"/>
          <w:sz w:val="22"/>
          <w:szCs w:val="22"/>
        </w:rPr>
        <w:t>A</w:t>
      </w:r>
      <w:r w:rsidR="00E656B9" w:rsidRPr="00E656B9">
        <w:rPr>
          <w:rFonts w:ascii="Times New Roman" w:eastAsia="Microsoft YaHei" w:hAnsi="Times New Roman" w:cs="Times New Roman"/>
          <w:noProof w:val="0"/>
          <w:sz w:val="22"/>
          <w:szCs w:val="22"/>
        </w:rPr>
        <w:t xml:space="preserve">nnual </w:t>
      </w:r>
      <w:r w:rsidR="009B27D7">
        <w:rPr>
          <w:rFonts w:ascii="Times New Roman" w:eastAsia="Microsoft YaHei" w:hAnsi="Times New Roman" w:cs="Times New Roman"/>
          <w:noProof w:val="0"/>
          <w:sz w:val="22"/>
          <w:szCs w:val="22"/>
        </w:rPr>
        <w:t>Q</w:t>
      </w:r>
      <w:r w:rsidR="00E656B9" w:rsidRPr="00E656B9">
        <w:rPr>
          <w:rFonts w:ascii="Times New Roman" w:eastAsia="Microsoft YaHei" w:hAnsi="Times New Roman" w:cs="Times New Roman"/>
          <w:noProof w:val="0"/>
          <w:sz w:val="22"/>
          <w:szCs w:val="22"/>
        </w:rPr>
        <w:t>uantity in the Indexed REC Contract aggregated across all Companies, the RFP Awarded Annual Quantity as this term is defined in the Indexed REC Contract. The RFP Awarded Annual Quantity in the Indexed REC Contract shall not be less than the minimum quantity provided in the Bid and shall not exceed the full quantity provided in the Bid</w:t>
      </w:r>
      <w:r w:rsidRPr="006C0FCD">
        <w:rPr>
          <w:rFonts w:ascii="Times New Roman" w:eastAsia="Microsoft YaHei" w:hAnsi="Times New Roman" w:cs="Times New Roman"/>
          <w:noProof w:val="0"/>
          <w:sz w:val="22"/>
          <w:szCs w:val="22"/>
        </w:rPr>
        <w:t>;</w:t>
      </w:r>
    </w:p>
    <w:p w14:paraId="020D0212" w14:textId="1C4EE216"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the Index Price ($/MWh) that corresponds to the Index Hub selected in the bid form will be incorporated in the Indexed REC Contract for purposes of payment and cannot be changed during the Delivery Term;</w:t>
      </w:r>
    </w:p>
    <w:p w14:paraId="44CC3EAA" w14:textId="31BAA2B0" w:rsidR="00F0504E" w:rsidRPr="00623365" w:rsidRDefault="00623365" w:rsidP="00623365">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w:t>
      </w:r>
      <w:r w:rsidR="00F0504E" w:rsidRPr="00623365">
        <w:rPr>
          <w:rFonts w:ascii="Times New Roman" w:eastAsia="Microsoft YaHei" w:hAnsi="Times New Roman" w:cs="Times New Roman"/>
          <w:noProof w:val="0"/>
          <w:sz w:val="22"/>
          <w:szCs w:val="22"/>
        </w:rPr>
        <w:t>he Seller acknowledges that in the bid form the Bidder may elect for a one-time adjustment to the strike price</w:t>
      </w:r>
      <w:r>
        <w:rPr>
          <w:rFonts w:ascii="Times New Roman" w:eastAsia="Microsoft YaHei" w:hAnsi="Times New Roman" w:cs="Times New Roman"/>
          <w:noProof w:val="0"/>
          <w:sz w:val="22"/>
          <w:szCs w:val="22"/>
        </w:rPr>
        <w:t xml:space="preserve"> in the Bid that will occur</w:t>
      </w:r>
      <w:r w:rsidR="00F0504E" w:rsidRPr="00623365">
        <w:rPr>
          <w:rFonts w:ascii="Times New Roman" w:eastAsia="Microsoft YaHei" w:hAnsi="Times New Roman" w:cs="Times New Roman"/>
          <w:noProof w:val="0"/>
          <w:sz w:val="22"/>
          <w:szCs w:val="22"/>
        </w:rPr>
        <w:t xml:space="preserve"> during the term of the Indexed REC Contract in accordance with the Indexed REC Contract and that election cannot be changed after the deadline for submission of the bid form;</w:t>
      </w:r>
    </w:p>
    <w:p w14:paraId="481520D7" w14:textId="5E68F2B4"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Supplier Fees in the amount specified by the IPA must be paid, within the deadlines set by the IPA and communicated by the Procurement Administrator, by a Seller or the Bidder if the Bid on the Project is approved by the Commission;</w:t>
      </w:r>
      <w:r w:rsidR="00DF4BDF">
        <w:rPr>
          <w:rFonts w:ascii="Times New Roman" w:eastAsia="Microsoft YaHei" w:hAnsi="Times New Roman" w:cs="Times New Roman"/>
          <w:noProof w:val="0"/>
          <w:sz w:val="22"/>
          <w:szCs w:val="22"/>
        </w:rPr>
        <w:t xml:space="preserve"> and</w:t>
      </w:r>
    </w:p>
    <w:p w14:paraId="0869985F" w14:textId="4D311973"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agrees that, if the Project is selected in the RFP and the Seller’s Bid on that Project is approved by the Commission, the Seller will execute the Indexed REC Contracts with all Companies as instructed by the Procurement Administrator.</w:t>
      </w:r>
    </w:p>
    <w:p w14:paraId="3E2F1750" w14:textId="38EF43C9"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4E084A77" w14:textId="77777777" w:rsidR="006C0FCD" w:rsidRP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560721EB" w14:textId="37AC31B7"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1"/>
            <w:enabled/>
            <w:calcOnExit w:val="0"/>
            <w:textInput/>
          </w:ffData>
        </w:fldChar>
      </w:r>
      <w:bookmarkStart w:id="0" w:name="Text1"/>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6AAD110E" w14:textId="77777777" w:rsidR="006C0FCD" w:rsidRPr="006C0FCD" w:rsidRDefault="006C0FCD" w:rsidP="006C0FCD">
      <w:pPr>
        <w:tabs>
          <w:tab w:val="left" w:pos="5930"/>
        </w:tabs>
        <w:jc w:val="both"/>
        <w:rPr>
          <w:sz w:val="22"/>
          <w:szCs w:val="22"/>
        </w:rPr>
      </w:pPr>
      <w:r w:rsidRPr="006C0FCD">
        <w:rPr>
          <w:sz w:val="22"/>
          <w:szCs w:val="22"/>
        </w:rPr>
        <w:t xml:space="preserve">              Name of Officer of the Seller</w:t>
      </w: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3FA89E8C"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p>
    <w:p w14:paraId="2280AF1C" w14:textId="270EDAB4" w:rsidR="006C0FCD" w:rsidRDefault="006C0FCD" w:rsidP="006C0FCD">
      <w:pPr>
        <w:tabs>
          <w:tab w:val="left" w:pos="5580"/>
        </w:tabs>
        <w:ind w:left="720"/>
        <w:jc w:val="both"/>
        <w:rPr>
          <w:sz w:val="22"/>
          <w:szCs w:val="22"/>
        </w:rPr>
      </w:pPr>
    </w:p>
    <w:p w14:paraId="7FE8DFFD" w14:textId="77777777" w:rsidR="006C0FCD" w:rsidRPr="006C0FCD" w:rsidRDefault="006C0FCD" w:rsidP="006C0FCD">
      <w:pPr>
        <w:tabs>
          <w:tab w:val="left" w:pos="5580"/>
        </w:tabs>
        <w:ind w:left="720"/>
        <w:jc w:val="both"/>
        <w:rPr>
          <w:sz w:val="22"/>
          <w:szCs w:val="22"/>
        </w:rPr>
      </w:pPr>
    </w:p>
    <w:p w14:paraId="3DCA9738" w14:textId="19411D65"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1"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1"/>
    </w:p>
    <w:p w14:paraId="20181537" w14:textId="77777777" w:rsidR="006C0FCD" w:rsidRPr="006C0FCD" w:rsidRDefault="006C0FCD" w:rsidP="006C0FCD">
      <w:pPr>
        <w:tabs>
          <w:tab w:val="left" w:pos="5930"/>
        </w:tabs>
        <w:ind w:left="720"/>
        <w:jc w:val="both"/>
        <w:rPr>
          <w:sz w:val="22"/>
          <w:szCs w:val="22"/>
        </w:rPr>
      </w:pPr>
      <w:r w:rsidRPr="006C0FCD">
        <w:rPr>
          <w:sz w:val="22"/>
          <w:szCs w:val="22"/>
        </w:rPr>
        <w:t>Name of representative of the Bidder</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55EFEF79" w14:textId="1FCB4D14" w:rsidR="006C0FCD" w:rsidRDefault="006C0FCD" w:rsidP="006C0FCD">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5558B33C" w14:textId="77777777" w:rsidR="006C0FCD" w:rsidRPr="006C0FCD" w:rsidRDefault="006C0FCD" w:rsidP="006C0FCD">
      <w:pPr>
        <w:tabs>
          <w:tab w:val="left" w:pos="5930"/>
        </w:tabs>
        <w:ind w:left="720"/>
        <w:jc w:val="both"/>
        <w:rPr>
          <w:sz w:val="22"/>
          <w:szCs w:val="22"/>
        </w:rPr>
      </w:pPr>
    </w:p>
    <w:p w14:paraId="46F3785B" w14:textId="77777777" w:rsidR="006C0FCD" w:rsidRDefault="006C0FCD" w:rsidP="006C0FCD">
      <w:pPr>
        <w:spacing w:before="240" w:after="120"/>
        <w:ind w:left="360"/>
        <w:jc w:val="both"/>
        <w:rPr>
          <w:b/>
          <w:bCs/>
          <w:iCs/>
          <w:smallCaps/>
          <w:sz w:val="22"/>
          <w:szCs w:val="24"/>
        </w:rPr>
        <w:sectPr w:rsidR="006C0FCD" w:rsidSect="00F013E5">
          <w:headerReference w:type="default" r:id="rId11"/>
          <w:footerReference w:type="default" r:id="rId12"/>
          <w:pgSz w:w="12240" w:h="15840"/>
          <w:pgMar w:top="1440" w:right="1440" w:bottom="1440" w:left="1440" w:header="720" w:footer="720" w:gutter="0"/>
          <w:cols w:space="720"/>
          <w:docGrid w:linePitch="360"/>
        </w:sectPr>
      </w:pPr>
    </w:p>
    <w:p w14:paraId="70C2E5A6" w14:textId="7D8A8A95" w:rsidR="006C0FCD" w:rsidRPr="006C0FCD" w:rsidRDefault="006C0FCD" w:rsidP="006C0FCD">
      <w:pPr>
        <w:spacing w:before="240" w:after="120"/>
        <w:jc w:val="both"/>
        <w:rPr>
          <w:b/>
          <w:bCs/>
          <w:iCs/>
          <w:smallCaps/>
          <w:sz w:val="22"/>
          <w:szCs w:val="24"/>
        </w:rPr>
      </w:pPr>
      <w:r w:rsidRPr="006C0FCD">
        <w:rPr>
          <w:b/>
          <w:bCs/>
          <w:iCs/>
          <w:smallCaps/>
          <w:sz w:val="22"/>
          <w:szCs w:val="24"/>
        </w:rPr>
        <w:lastRenderedPageBreak/>
        <w:t>If you are unable to make one or more of certifications 2 through 5 you must explain why certain disclosures are required and why such disclosures are not intended or expected to influence the RFP Process.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6C0FCD" w:rsidRPr="00491E24" w14:paraId="598DAFC6" w14:textId="77777777" w:rsidTr="006C0FCD">
        <w:trPr>
          <w:trHeight w:val="2015"/>
        </w:trPr>
        <w:tc>
          <w:tcPr>
            <w:tcW w:w="9350" w:type="dxa"/>
            <w:tcBorders>
              <w:top w:val="single" w:sz="4" w:space="0" w:color="auto"/>
              <w:left w:val="single" w:sz="4" w:space="0" w:color="auto"/>
              <w:bottom w:val="single" w:sz="4" w:space="0" w:color="auto"/>
              <w:right w:val="single" w:sz="4" w:space="0" w:color="auto"/>
            </w:tcBorders>
          </w:tcPr>
          <w:p w14:paraId="7FF0F255" w14:textId="77777777" w:rsidR="006C0FCD" w:rsidRPr="00D60BB7" w:rsidRDefault="006C0FCD" w:rsidP="000B4741">
            <w:pPr>
              <w:spacing w:before="120" w:after="120"/>
              <w:jc w:val="both"/>
              <w:rPr>
                <w:rFonts w:asciiTheme="minorHAnsi" w:hAnsiTheme="minorHAnsi" w:cstheme="minorHAnsi"/>
                <w:bCs/>
              </w:rPr>
            </w:pPr>
            <w:r w:rsidRPr="00D60BB7">
              <w:rPr>
                <w:rFonts w:asciiTheme="minorHAnsi" w:hAnsiTheme="minorHAnsi" w:cstheme="minorHAnsi"/>
                <w:sz w:val="22"/>
                <w:szCs w:val="18"/>
              </w:rPr>
              <w:fldChar w:fldCharType="begin">
                <w:ffData>
                  <w:name w:val="ApplicantName"/>
                  <w:enabled/>
                  <w:calcOnExit w:val="0"/>
                  <w:textInput/>
                </w:ffData>
              </w:fldChar>
            </w:r>
            <w:r w:rsidRPr="00D60BB7">
              <w:rPr>
                <w:rFonts w:asciiTheme="minorHAnsi" w:hAnsiTheme="minorHAnsi" w:cstheme="minorHAnsi"/>
                <w:sz w:val="22"/>
                <w:szCs w:val="18"/>
              </w:rPr>
              <w:instrText xml:space="preserve"> FORMTEXT </w:instrText>
            </w:r>
            <w:r w:rsidRPr="00D60BB7">
              <w:rPr>
                <w:rFonts w:asciiTheme="minorHAnsi" w:hAnsiTheme="minorHAnsi" w:cstheme="minorHAnsi"/>
                <w:sz w:val="22"/>
                <w:szCs w:val="18"/>
              </w:rPr>
            </w:r>
            <w:r w:rsidRPr="00D60BB7">
              <w:rPr>
                <w:rFonts w:asciiTheme="minorHAnsi" w:hAnsiTheme="minorHAnsi" w:cstheme="minorHAnsi"/>
                <w:sz w:val="22"/>
                <w:szCs w:val="18"/>
              </w:rPr>
              <w:fldChar w:fldCharType="separate"/>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sz w:val="22"/>
                <w:szCs w:val="18"/>
              </w:rPr>
              <w:fldChar w:fldCharType="end"/>
            </w:r>
          </w:p>
        </w:tc>
      </w:tr>
    </w:tbl>
    <w:p w14:paraId="4C7A3C56" w14:textId="77777777" w:rsidR="006C0FCD" w:rsidRPr="006C0FCD" w:rsidRDefault="006C0FCD" w:rsidP="002E07D8">
      <w:pPr>
        <w:tabs>
          <w:tab w:val="left" w:pos="5580"/>
        </w:tabs>
        <w:ind w:left="720"/>
        <w:jc w:val="both"/>
        <w:rPr>
          <w:sz w:val="22"/>
          <w:szCs w:val="22"/>
        </w:rPr>
      </w:pPr>
    </w:p>
    <w:sectPr w:rsidR="006C0FCD" w:rsidRPr="006C0FCD" w:rsidSect="00F013E5">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65E9E" w14:textId="77777777" w:rsidR="00923E3A" w:rsidRPr="0093558B" w:rsidRDefault="00923E3A">
      <w:r w:rsidRPr="0093558B">
        <w:separator/>
      </w:r>
    </w:p>
  </w:endnote>
  <w:endnote w:type="continuationSeparator" w:id="0">
    <w:p w14:paraId="4741C365" w14:textId="77777777" w:rsidR="00923E3A" w:rsidRPr="0093558B" w:rsidRDefault="00923E3A">
      <w:r w:rsidRPr="0093558B">
        <w:continuationSeparator/>
      </w:r>
    </w:p>
  </w:endnote>
  <w:endnote w:type="continuationNotice" w:id="1">
    <w:p w14:paraId="18B1758E" w14:textId="77777777" w:rsidR="00923E3A" w:rsidRDefault="00923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6234D663" w14:textId="6CCB0823" w:rsidR="006C0FCD" w:rsidRPr="006C0FCD" w:rsidRDefault="006C0FCD" w:rsidP="006C0FCD">
        <w:pPr>
          <w:pStyle w:val="Footer"/>
          <w:tabs>
            <w:tab w:val="left" w:pos="3420"/>
            <w:tab w:val="left" w:pos="8190"/>
          </w:tabs>
          <w:rPr>
            <w:rFonts w:asciiTheme="minorHAnsi" w:hAnsiTheme="minorHAnsi" w:cstheme="minorHAnsi"/>
            <w:b/>
            <w:noProof/>
          </w:rPr>
        </w:pPr>
        <w:r w:rsidRPr="006C0FCD">
          <w:rPr>
            <w:rFonts w:asciiTheme="minorHAnsi" w:hAnsiTheme="minorHAnsi" w:cstheme="minorHAnsi"/>
            <w:b/>
          </w:rPr>
          <w:t>CONTINUED ON NEXT PAGE…</w:t>
        </w: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5D442E4D"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B811F" w14:textId="77777777" w:rsidR="00923E3A" w:rsidRPr="0093558B" w:rsidRDefault="00923E3A">
      <w:r w:rsidRPr="0093558B">
        <w:separator/>
      </w:r>
    </w:p>
  </w:footnote>
  <w:footnote w:type="continuationSeparator" w:id="0">
    <w:p w14:paraId="152C921B" w14:textId="77777777" w:rsidR="00923E3A" w:rsidRPr="0093558B" w:rsidRDefault="00923E3A">
      <w:r w:rsidRPr="0093558B">
        <w:continuationSeparator/>
      </w:r>
    </w:p>
  </w:footnote>
  <w:footnote w:type="continuationNotice" w:id="1">
    <w:p w14:paraId="63E514F4" w14:textId="77777777" w:rsidR="00923E3A" w:rsidRDefault="00923E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6E1A8B60" w:rsidR="00284D2F" w:rsidRPr="006A2362" w:rsidRDefault="00D33AE5" w:rsidP="00284D2F">
    <w:pPr>
      <w:widowControl w:val="0"/>
      <w:suppressAutoHyphens/>
      <w:rPr>
        <w:rFonts w:ascii="Garamond Antiqua" w:hAnsi="Garamond Antiqua"/>
        <w:b/>
        <w:noProof/>
        <w:color w:val="333399"/>
        <w:sz w:val="22"/>
      </w:rPr>
    </w:pPr>
    <w:bookmarkStart w:id="2" w:name="_Hlk89704748"/>
    <w:r>
      <w:rPr>
        <w:rFonts w:ascii="Garamond Antiqua" w:hAnsi="Garamond Antiqua"/>
        <w:b/>
        <w:noProof/>
        <w:color w:val="333399"/>
        <w:sz w:val="22"/>
      </w:rPr>
      <w:t xml:space="preserve">Fall </w:t>
    </w:r>
    <w:r w:rsidR="007F44EE">
      <w:rPr>
        <w:rFonts w:ascii="Garamond Antiqua" w:hAnsi="Garamond Antiqua"/>
        <w:b/>
        <w:noProof/>
        <w:color w:val="333399"/>
        <w:sz w:val="22"/>
      </w:rPr>
      <w:t>2025</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w:t>
    </w:r>
  </w:p>
  <w:bookmarkEnd w:id="2"/>
  <w:p w14:paraId="7E885DAF" w14:textId="21BB9981" w:rsidR="00691AFF" w:rsidRPr="006A2362" w:rsidRDefault="00D33AE5" w:rsidP="00F7415F">
    <w:pPr>
      <w:widowControl w:val="0"/>
      <w:suppressAutoHyphens/>
      <w:rPr>
        <w:rFonts w:ascii="Garamond Antiqua" w:hAnsi="Garamond Antiqua"/>
        <w:b/>
        <w:noProof/>
        <w:color w:val="333399"/>
        <w:sz w:val="22"/>
      </w:rPr>
    </w:pPr>
    <w:r>
      <w:rPr>
        <w:rFonts w:ascii="Garamond Antiqua" w:hAnsi="Garamond Antiqua"/>
        <w:b/>
        <w:noProof/>
        <w:color w:val="333399"/>
        <w:sz w:val="22"/>
      </w:rPr>
      <w:t>20 OCT</w:t>
    </w:r>
    <w:r w:rsidR="007F44EE">
      <w:rPr>
        <w:rFonts w:ascii="Garamond Antiqua" w:hAnsi="Garamond Antiqua"/>
        <w:b/>
        <w:noProof/>
        <w:color w:val="333399"/>
        <w:sz w:val="22"/>
      </w:rPr>
      <w:t xml:space="preserve">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F8A" w14:textId="34FC9E77" w:rsidR="006C0FCD" w:rsidRPr="006A2362" w:rsidRDefault="00D33AE5"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 xml:space="preserve">Fall </w:t>
    </w:r>
    <w:r w:rsidR="007F44EE">
      <w:rPr>
        <w:rFonts w:ascii="Garamond Antiqua" w:hAnsi="Garamond Antiqua"/>
        <w:b/>
        <w:noProof/>
        <w:color w:val="333399"/>
        <w:sz w:val="22"/>
      </w:rPr>
      <w:t>2025</w:t>
    </w:r>
    <w:r w:rsidR="006C0FCD" w:rsidRPr="006A2362">
      <w:rPr>
        <w:rFonts w:ascii="Garamond Antiqua" w:hAnsi="Garamond Antiqua"/>
        <w:b/>
        <w:noProof/>
        <w:color w:val="333399"/>
        <w:sz w:val="22"/>
      </w:rPr>
      <w:t xml:space="preserve"> Procurement Events (Indexed REC RFP)</w:t>
    </w:r>
  </w:p>
  <w:p w14:paraId="059CE822" w14:textId="5A580256" w:rsidR="006C0FCD" w:rsidRPr="006A2362" w:rsidRDefault="00D33AE5" w:rsidP="00BB0A51">
    <w:pPr>
      <w:widowControl w:val="0"/>
      <w:suppressAutoHyphens/>
      <w:rPr>
        <w:rFonts w:ascii="Garamond Antiqua" w:hAnsi="Garamond Antiqua"/>
        <w:b/>
        <w:noProof/>
        <w:color w:val="333399"/>
        <w:sz w:val="22"/>
      </w:rPr>
    </w:pPr>
    <w:r>
      <w:rPr>
        <w:rFonts w:ascii="Garamond Antiqua" w:hAnsi="Garamond Antiqua"/>
        <w:b/>
        <w:noProof/>
        <w:color w:val="333399"/>
        <w:sz w:val="22"/>
      </w:rPr>
      <w:t>20 OCT</w:t>
    </w:r>
    <w:r w:rsidR="007F44EE">
      <w:rPr>
        <w:rFonts w:ascii="Garamond Antiqua" w:hAnsi="Garamond Antiqua"/>
        <w:b/>
        <w:noProof/>
        <w:color w:val="333399"/>
        <w:sz w:val="22"/>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E5029"/>
    <w:multiLevelType w:val="multilevel"/>
    <w:tmpl w:val="FF9226E4"/>
    <w:numStyleLink w:val="LowercaseAlphaListMultilevel"/>
  </w:abstractNum>
  <w:abstractNum w:abstractNumId="42" w15:restartNumberingAfterBreak="0">
    <w:nsid w:val="79050678"/>
    <w:multiLevelType w:val="multilevel"/>
    <w:tmpl w:val="6076FB1C"/>
    <w:numStyleLink w:val="ListContinueMultilevel"/>
  </w:abstractNum>
  <w:num w:numId="1" w16cid:durableId="139345428">
    <w:abstractNumId w:val="25"/>
  </w:num>
  <w:num w:numId="2" w16cid:durableId="1844782761">
    <w:abstractNumId w:val="6"/>
  </w:num>
  <w:num w:numId="3" w16cid:durableId="2048337134">
    <w:abstractNumId w:val="32"/>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1"/>
  </w:num>
  <w:num w:numId="10" w16cid:durableId="315770597">
    <w:abstractNumId w:val="38"/>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2"/>
  </w:num>
  <w:num w:numId="22" w16cid:durableId="1403258079">
    <w:abstractNumId w:val="31"/>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3"/>
  </w:num>
  <w:num w:numId="30" w16cid:durableId="526062735">
    <w:abstractNumId w:val="35"/>
  </w:num>
  <w:num w:numId="31" w16cid:durableId="538052932">
    <w:abstractNumId w:val="34"/>
  </w:num>
  <w:num w:numId="32" w16cid:durableId="75249661">
    <w:abstractNumId w:val="21"/>
  </w:num>
  <w:num w:numId="33" w16cid:durableId="1791821535">
    <w:abstractNumId w:val="36"/>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39"/>
  </w:num>
  <w:num w:numId="39" w16cid:durableId="307562172">
    <w:abstractNumId w:val="37"/>
  </w:num>
  <w:num w:numId="40" w16cid:durableId="2107268249">
    <w:abstractNumId w:val="9"/>
  </w:num>
  <w:num w:numId="41" w16cid:durableId="630403482">
    <w:abstractNumId w:val="3"/>
  </w:num>
  <w:num w:numId="42" w16cid:durableId="1047678455">
    <w:abstractNumId w:val="40"/>
  </w:num>
  <w:num w:numId="43" w16cid:durableId="38772790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F0hRfs2gRkFJpCXWpqqYw4Uf93qZkjfFFQyJW7pwOyEoo+SyMJ2wtV94/zdo/c67G4Davbyg46vNyzv1wjnsQg==" w:salt="gYD8lSxFVXFFI7C/asqXL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73CE"/>
    <w:rsid w:val="00060797"/>
    <w:rsid w:val="00063851"/>
    <w:rsid w:val="000817D3"/>
    <w:rsid w:val="000A3570"/>
    <w:rsid w:val="000C739D"/>
    <w:rsid w:val="000E52BF"/>
    <w:rsid w:val="000F24DF"/>
    <w:rsid w:val="001339CC"/>
    <w:rsid w:val="00141299"/>
    <w:rsid w:val="0015731D"/>
    <w:rsid w:val="001A3B6E"/>
    <w:rsid w:val="001C7866"/>
    <w:rsid w:val="002034EB"/>
    <w:rsid w:val="002151C2"/>
    <w:rsid w:val="00225F21"/>
    <w:rsid w:val="00284D2F"/>
    <w:rsid w:val="002873EE"/>
    <w:rsid w:val="002955C0"/>
    <w:rsid w:val="002D292E"/>
    <w:rsid w:val="002E07D8"/>
    <w:rsid w:val="00301C32"/>
    <w:rsid w:val="00341C3D"/>
    <w:rsid w:val="00346336"/>
    <w:rsid w:val="00352075"/>
    <w:rsid w:val="003B151C"/>
    <w:rsid w:val="003C3D65"/>
    <w:rsid w:val="003E17B6"/>
    <w:rsid w:val="003F5555"/>
    <w:rsid w:val="004C41FC"/>
    <w:rsid w:val="004D0DB8"/>
    <w:rsid w:val="004D41F1"/>
    <w:rsid w:val="004F6C8B"/>
    <w:rsid w:val="00514A09"/>
    <w:rsid w:val="00515325"/>
    <w:rsid w:val="00527021"/>
    <w:rsid w:val="005479AE"/>
    <w:rsid w:val="00583D39"/>
    <w:rsid w:val="00587AD0"/>
    <w:rsid w:val="005C1A1F"/>
    <w:rsid w:val="00601789"/>
    <w:rsid w:val="00623365"/>
    <w:rsid w:val="006538BD"/>
    <w:rsid w:val="00666696"/>
    <w:rsid w:val="00677257"/>
    <w:rsid w:val="00691AFF"/>
    <w:rsid w:val="006A2362"/>
    <w:rsid w:val="006B473A"/>
    <w:rsid w:val="006C0FCD"/>
    <w:rsid w:val="006D0606"/>
    <w:rsid w:val="00724599"/>
    <w:rsid w:val="007D41E7"/>
    <w:rsid w:val="007F44EE"/>
    <w:rsid w:val="00802F1D"/>
    <w:rsid w:val="00804771"/>
    <w:rsid w:val="00807096"/>
    <w:rsid w:val="00873C34"/>
    <w:rsid w:val="00880D70"/>
    <w:rsid w:val="008C3E93"/>
    <w:rsid w:val="008D7119"/>
    <w:rsid w:val="008F62B2"/>
    <w:rsid w:val="009011A3"/>
    <w:rsid w:val="00923E3A"/>
    <w:rsid w:val="00930B5F"/>
    <w:rsid w:val="00931076"/>
    <w:rsid w:val="0093487E"/>
    <w:rsid w:val="0093558B"/>
    <w:rsid w:val="00940285"/>
    <w:rsid w:val="00945007"/>
    <w:rsid w:val="009B27D7"/>
    <w:rsid w:val="009D7799"/>
    <w:rsid w:val="009F3B93"/>
    <w:rsid w:val="00A06A87"/>
    <w:rsid w:val="00A44483"/>
    <w:rsid w:val="00A44E7C"/>
    <w:rsid w:val="00A56EA7"/>
    <w:rsid w:val="00A92967"/>
    <w:rsid w:val="00AA1264"/>
    <w:rsid w:val="00AB7CF0"/>
    <w:rsid w:val="00AC6C80"/>
    <w:rsid w:val="00AD7172"/>
    <w:rsid w:val="00B065FE"/>
    <w:rsid w:val="00B14475"/>
    <w:rsid w:val="00B33D60"/>
    <w:rsid w:val="00B41FF9"/>
    <w:rsid w:val="00B42BAD"/>
    <w:rsid w:val="00B877BA"/>
    <w:rsid w:val="00B94057"/>
    <w:rsid w:val="00BB0A51"/>
    <w:rsid w:val="00C06433"/>
    <w:rsid w:val="00C10460"/>
    <w:rsid w:val="00C3449E"/>
    <w:rsid w:val="00C62CC3"/>
    <w:rsid w:val="00C907E2"/>
    <w:rsid w:val="00CC64D5"/>
    <w:rsid w:val="00D00FD4"/>
    <w:rsid w:val="00D33AE5"/>
    <w:rsid w:val="00D43AFA"/>
    <w:rsid w:val="00D53333"/>
    <w:rsid w:val="00D60BB7"/>
    <w:rsid w:val="00DA665E"/>
    <w:rsid w:val="00DB2DED"/>
    <w:rsid w:val="00DF4BDF"/>
    <w:rsid w:val="00E01A38"/>
    <w:rsid w:val="00E379A6"/>
    <w:rsid w:val="00E551DF"/>
    <w:rsid w:val="00E6355E"/>
    <w:rsid w:val="00E656B9"/>
    <w:rsid w:val="00E74F1A"/>
    <w:rsid w:val="00E83137"/>
    <w:rsid w:val="00EE6858"/>
    <w:rsid w:val="00F013E5"/>
    <w:rsid w:val="00F0504E"/>
    <w:rsid w:val="00F146B9"/>
    <w:rsid w:val="00F56A79"/>
    <w:rsid w:val="00F7415F"/>
    <w:rsid w:val="00F90657"/>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101C11-E56D-4F8D-A68B-4636DF5B3D22}">
  <ds:schemaRefs>
    <ds:schemaRef ds:uri="http://schemas.microsoft.com/sharepoint/v3/contenttype/forms"/>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69598A08-0E41-4F83-9E94-07097F3E1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AC3934-154C-49BE-8906-B70318DF78E7}">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22</cp:revision>
  <dcterms:created xsi:type="dcterms:W3CDTF">2023-08-21T19:52:00Z</dcterms:created>
  <dcterms:modified xsi:type="dcterms:W3CDTF">2025-10-20T19:05:00Z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2023-09-29T00:20:11Z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8826c07b-c919-4d71-8f9f-ebe6019ba2f6</vt:lpwstr>
  </property>
  <property fmtid="{D5CDD505-2E9C-101B-9397-08002B2CF9AE}" pid="11" name="MSIP_Label_38f1469a-2c2a-4aee-b92b-090d4c5468ff_ContentBits">
    <vt:lpwstr>0</vt:lpwstr>
  </property>
</Properties>
</file>